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Wymagania edukacyjne na poszczególne oceny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NOWE Słowa na start!</w:t>
      </w:r>
      <w:r>
        <w:rPr>
          <w:rFonts w:cs="Times New Roman" w:ascii="Times New Roman" w:hAnsi="Times New Roman"/>
          <w:b/>
          <w:sz w:val="28"/>
          <w:szCs w:val="28"/>
        </w:rPr>
        <w:t>,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klasa 8, edycja do uszczuplonej podstawy programowej 2024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Prezentowane wymagania edukacyjne są zintegrowane z planem wynikowym autorstwa Magdaleny Lotterhoff, będącym propozycją realizacji materiału zawartego w podręczniku </w:t>
      </w:r>
      <w:r>
        <w:rPr>
          <w:rFonts w:cs="Times New Roman" w:ascii="Times New Roman" w:hAnsi="Times New Roman"/>
          <w:i/>
          <w:sz w:val="24"/>
          <w:szCs w:val="24"/>
        </w:rPr>
        <w:t xml:space="preserve">NOWE Słowa na start! </w:t>
      </w:r>
      <w:r>
        <w:rPr>
          <w:rFonts w:cs="Times New Roman" w:ascii="Times New Roman" w:hAnsi="Times New Roman"/>
          <w:sz w:val="24"/>
          <w:szCs w:val="24"/>
        </w:rPr>
        <w:t>w klasie 8. Wymagania dostosowano do sześciostopniowej skali ocen.</w:t>
      </w:r>
    </w:p>
    <w:p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tbl>
      <w:tblPr>
        <w:tblW w:w="142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7"/>
        <w:gridCol w:w="2623"/>
        <w:gridCol w:w="2356"/>
        <w:gridCol w:w="2710"/>
        <w:gridCol w:w="2229"/>
        <w:gridCol w:w="2195"/>
      </w:tblGrid>
      <w:tr>
        <w:trPr>
          <w:trHeight w:val="1068" w:hRule="atLeast"/>
        </w:trPr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Numer i temat lekcji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ocenę dopuszczającą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ocenę dostateczną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dopuszczającą, oraz: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ocenę dobrą)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dostateczną, oraz: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ocenę bardzo dobrą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dobrą, oraz: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ocenę celującą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bardzo dobrą, oraz:</w:t>
            </w:r>
          </w:p>
        </w:tc>
      </w:tr>
      <w:tr>
        <w:trPr>
          <w:trHeight w:val="1236" w:hRule="atLeast"/>
        </w:trPr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Wobec życiowych doświadczeń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opisać graffiti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porównać graffiti Banksy’ego z XVII-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-wiecznym obrazem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wypowiedzieć się na temat kolorystyki dzieła i określić jej funkcję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funkcję dodania maski postaci z obrazu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znaczenie otoczenia dla wymowy dzieła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wskazać inne dzieła sztuki, w których artyści prezentowali radzenie sobie z trudnymi doświadczeniami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Nie bać się życia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treść fragmentów tekstu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przytoczyć argumenty wysuwane przez bohaterki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scharakteryzować każdą z bohaterek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przyczynę sporu pomiędzy bohaterkami </w:t>
            </w:r>
          </w:p>
          <w:p>
            <w:pPr>
              <w:pStyle w:val="Bezodstpw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wyrazić swoją opinię na temat sporu zaprezentowanego we fragmentach tekstu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stworzyć pracę pisemną związaną z tematem lekcji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4.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Spotkanie z żywiołem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Burza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Adama Mickiewicza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sytuację liryczną w wierszu</w:t>
            </w:r>
          </w:p>
          <w:p>
            <w:pPr>
              <w:pStyle w:val="Bezodstpw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kontekst biograficzny utworu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cechy bohatera romantycznego u podróżnego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nazwać środki stylistyczne użyte w utworze i określić ich funkcję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obraz natury wyłaniający się z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puentę utworu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konteksty kulturowe związane z tematem utworu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porównać wiersz Adama Mickiewicza z obrazem Rembrandta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5. i 6.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Życie na ławie oskarżonych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narracji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bohaterów fragmentów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odnieść przeczytane fragmenty tekstu do definicji powieści kryminalnej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wyciągnąć z przemyśleń bohaterów ogólne wnioski dotyczące natury człowieka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stwierdzenia bohaterki, że mówienie prawdy jest przejawem odwagi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7.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Zaakceptować ograniczenia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osiągnięcia Stephena Hawkinga, o których jest mowa w tekście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stosunek narratora tekstu do życia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w jaki sposób naukowiec postrzegał swoją niepełnosprawność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przesłanie wynikające z relacji Stephena Hawkinga dotyczącej jego życia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odszukać informacje na temat ludzi, którzy osiągnęli sukces pomimo różnych ograniczeń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Niezwykły zawód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wywiadu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zreferować odczucia lekarza podczas przeszczepu serca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dlaczego Zbigniew Religa został chirurgiem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Zbigniewa Religę jako lekarza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emocje Zbigniewa Religi, które towarzyszyły mu podczas pierwszej przeprowadzanej operacji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romantyczną stronę zawodu lekarza, którą dostrzegał Zbigniew Religa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znaczenie przekształconego frazeologizmu w tytule wywiadu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filmu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Bogowie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 reżyserii Łukasza Palkowskiego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9. i 10.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Wywiad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etapy tworzenia wywiadu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ułożyć pytania do autora podanego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zebrać informacje na temat wybranej postaci, wymyślić temat wywiadu i ułożyć pytania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błędy w podanym wywiadzie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przeprowadzić wywiad z koleżanką lub kolegą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wybrany przez siebie wywiad i go ocenić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przeprowadzić wywiad z osobą ze swojego otoczenia na temat jej pasji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11.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Fotografia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rodzaje fotografii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 wybraną fotografię na podstawie podanych kryteriów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roli światła w fotografii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fotografie Charlesa Ebbetsa, Annie Leibovitz i Matthew Abbotta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wybranej fotografii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wybranej fotografii artystycznej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12. i 13.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Jak doskonalić technikę pisania rozprawki?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plan rozprawki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na przykładzie podanej rozprawki sposoby zachowania spójności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tezę do podanego tematu rozprawki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skorygować błędy w podanych rozprawkach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przykładowej rozprawki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rozprawkę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14 i 15.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Sposoby wzbogacania słownictwa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pojęć: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neologizm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zapożyczenia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wyrazy rodzime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synonimy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antonimy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homonimy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wyrazy wieloznaczne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funkcje neologizmów w podanych fragmentach tekstów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rozpoznać w tekstach rodzaje neologizmów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w tekście homonimy i wyrazy wieloznaczne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zasadność i funkcję użycia wyrazów obcych w tekstach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zastąpić podane wyrazy synonimami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zastąpić zapożyczenia wyrazami rodzimymi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funkcje neologizmów w tekstach artystycznych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16. i 17. 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Czym jest styl języka? Jakie style wyróżniamy?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style funkcjonujące w polszczyźnie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każdego ze stylów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w tekście sformułowania nacechowane stylistycznie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błędy stylistyczne w podanych tekstach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styl podanej wypowiedzi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sformułowania nacechowane stylistycznie w neutralne stylistycznie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skorygować błędy stylistyczne w podanych tekstach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tekst w wybranym stylu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18.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Ortografia – przypomnienie wiadomości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zasady ortograficzne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uzupełnić podane teksty poprawnymi formami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skorygować teksty pod kątem ortograficznym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teksty poprawne pod względem ortograficznym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19. i 20.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Podsumowanie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Sprawdź, co potrafisz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posługiwać się terminami: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synonimy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antonimy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homonimy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wyrazy wieloznaczne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 zapożyczenia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neologizmy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styl naukowy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styl urzędowy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styl publicystyczny, styl artystyczny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styl potoczny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wywiad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rozprawka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21.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Ojczyzna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to, co zostało przedstawione na obrazie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kompozycję dzieła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topos, do którego odwołał się artysta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funkcje kolorystyki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znaczenie symboli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wymowę obrazu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inne teksty kultury przedstawiające ojczyznę jako matkę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22. i 23. 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Fantastyka a historia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narracji</w:t>
            </w:r>
          </w:p>
          <w:p>
            <w:pPr>
              <w:pStyle w:val="Bezodstpw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bohaterów fragmentów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środki językowe użyte do opisu walki i określić ich funkcję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funkcję użycia obrazowania fantastycznego w kreacji pana Betona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opisywania świata z perspektywy dziecka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uniwersalne wnioski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kontekst historyczny tekstu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24. i 25.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Walczyć za ojczyznę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Reduta Ordona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Adama Mickiewicza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utworów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przykłady animizacji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utworze wyrazy dźwiękonaśladowcze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inne środki stylistyczne użyte w utworze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sposób przedstawienia agresorów i obrońców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przedstawienia wydarzeń w utworze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przedstawienia cara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funkcję animizacji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funkcję nagromadzenia wyrazów dźwiękonaśladowczych w utworze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postać Kapitana Polski do antycznych herosów i współczesnych superbohaterów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sformułować przesłanie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Reduty Ordona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obraz współczesnego świata przedstawiony w piosence Lao Che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sylwetkę Juliana Konstantego Ordona na podstawie dowolnych źródeł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sposobu kreacji romantycznych legend bohaterów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26.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Geneza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Pana Tadeusza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Adama Mickiewicza w świetle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Epilogu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– księgi wskazane w pp)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treść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Epilogu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zidentyfikować adresata inwokacji jako „małą ojczyznę”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przedstawienia Paryża z perspektywy emigranta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sposób przedstawienia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kraju lat dziecinnych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kontrasty pomiędzy przedstawieniem Paryża i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kraju lat dziecinnych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(przestrzenie: natura – miasto, swojskość – obcość, wspólnota – konflikt)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kolorystyki dominującej w inwokacji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przedstawienia przestrzeni w inwokacji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kontekst historyczny utworu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przyczyn i konsekwencji emigracji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27.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Dworek szlachecki w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Panu Tadeuszu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Adama Mickiewicza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– księgi wskazane w pp)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Soplicowo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głównych bohaterów epopei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tytułowego bohatera utworu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relacje pomiędzy mieszkańcami Soplicowa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harmonię pomiędzy człowiekiem a naturą w odniesieniu do przedstawienia Soplicowa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odnaleźć konteksty i nawiązania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28.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Obraz szlachty w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Panu Tadeuszu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Adama Mickiewicza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– księgi wskazane w pp)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obyczaje szlacheckie zaprezentowane w epopei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wady różnych przedstawicieli szlachty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tradycji w utworze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sposobu przedstawienia szlachty (pozytywny i negatywny wizerunek)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odnaleźć komizm i ironię w sposobie przedstawienia wybranych bohaterów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29.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Jacek Soplica – bohater dynamiczny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– księgi wskazane w pp)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biografię Jacka Soplicy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Jacka Soplicę przed jego przemianą i po niej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momenty kluczowe dla biografii Jacka Soplicy z punktu widzenia tego bohatera oraz Gerwazego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miana przybranego przez bohatera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stosunek do świata i siebie samego Jacka Soplicy oraz księdza Robaka (dostrzec kontrast)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różnych bohaterów literackich, którzy przeszli przemianę wewnętrzną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30.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Historia w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Panu Tadeuszu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Adama Mickiewicza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– księgi wskazane w pp)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odwołania do historii na początku utworu (przyjazd Tadeusza do Soplicowa) i na jego końcu (koncert Jankiela)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wydarzenia historyczne przywołane podczas oglądania przez Tadeusza obrazów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wydarzenia historyczne przywołane w koncercie Jankiela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przywołanych wydarzeń historycznych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funkcję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Mazurka Dąbrowskiego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przywołanego na początku i na końcu dzieła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inne wydarzenia historyczne przywołane w dziele i omówić ich funkcję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i omówić teksty kultury nawiązujące do wydarzeń z historii Polski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31.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Pan Tadeusz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– kształt artystyczny utworu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– księgi wskazane w pp)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cechy epopei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odnieść cechy epopei do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Pana Tadeusza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funkcję przymiotnika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ostatni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 który często pojawia się w utworze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prezentacji przyrody w dziele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wybranego opisu przyrody w utworze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aktualności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Pana Tadeusza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32.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Wiesz, umiesz, zdasz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przeczytać ze zrozumieniem fragmenty utworu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istotne informacje we fragmentach dzieła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kształtu artystycznego fragmentów tekstu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własny tekst na podstawie fragmentów epopei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33. i 34.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Co już wiemy o twórczości Adama Mickiewicza?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tytuły omawianych utworów Adama Mickiewicza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przynależność gatunkową utworów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przywołać problematykę omawianych utworów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motywy pojawiające się w omawianych utworach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się do kształtu artystycznego omawianych utworów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roli Adama Mickiewicza w literaturze polskiej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35. i 36. 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Podróż w czasy pozytywizmu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ramy czasowe epoki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elementy programu pozytywistycznego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etymologię nazwy epoki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najważniejsze zagadnienia programu pozytywistycznego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elementy realizmu na wybranych obrazach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obrazu realistycznego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powiązania pomiędzy realizmem pozytywistycznym a dokumentalizmem czasów obecnych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37.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–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40.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Henryk Sienkiewicz,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Latarnik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narracji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świat przedstawiony noweli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cechy gatunkowe noweli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głównego bohatera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przemianę bohatera utworu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przyczyny tułaczki Skawińskiego (także te niewyrażone bezpośrednio)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sposób, w jaki bohater reaguje na pierwsze wersy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Pana Tadeusza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przyrody w noweli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sposobu postrzegania ojczyzny przez Skawińskiego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symbolikę latarni morskiej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przesłanie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problemów, z jakimi borykają się emigranci i uchodźcy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kontekst historyczny noweli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41.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Wiesz, umiesz, zdasz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przeczytać ze zrozumieniem fragmenty utworu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istotne informacje we fragmentach dzieła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znaczenia tułactwa bohatera w odniesieniu do fragmentów i całości utworu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napisać opowiadanie o późniejszych losach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bohatera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uzasadnić porównanie Skawińskiego do Syzyfa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42.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Muzyka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elementy języka muzyki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rodzaje muzyki rozrywkowej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ocenić utwór muzyczny na podstawie podanych kryteriów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wykorzystać elementy języka muzyki podczas analizy wybranego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rolę muzyki w wybranym filmie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prezentację na temat ulubionego muzyka lub rodzaju muzyki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prezentację na temat muzyki etnicznej charakterystycznej dla regionu, w którym mieszka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43. i 44.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Jak napisać artykuł?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zdefiniować artykuł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artykułu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kompozycję artykułu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samodzielnie zebrać informacje do artykułu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formy i treści podanego artykułu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napisać artykuł problemowy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45. i 46.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Norma językowa i błąd językowy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różnice pomiędzy normą wzorcową a normą użytkową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podział błędów językowych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teksty realizujące normę wzorcową i normę użytkową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odmienić podane wyrazy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podanych wyrazach sylaby akcentowane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skorygować błędy w podanych tekstach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odnaleźć w podanych tekstach błędy stylistyczne i je skorygować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skorygować błędy interpunkcyjne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sformułować związki frazeologiczne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odczytać podane wyrazy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47. i 48.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Nazwy osobowe i miejscowe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w tekście nazwy osobowe i miejscowe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określić kategorie nazw osobowych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używać poprawnych form nazwisk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zapisać nazwy miejscowe w odpowiednich formach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nazwy narodowości i mieszkańców od nazw miejscowych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49. i 50.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Podsumowanie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Sprawdź, czy potrafisz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posługiwać się pojęciami: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artykuł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norma językowa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norma wzorcowa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norma użytkowa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błąd językowy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nazwy osobowe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51.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Wzorce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to, co zostało przedstawione na obrazie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kompozycję dzieła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relacje pomiędzy postaciami przedstawionymi na obrazie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nastrój obrazu i wskazać środki, które go kształtują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światłocienia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obraz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przygotować prezentację na temat swojego wzorca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52.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Dlaczego potrzebujemy autorytetów?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wywiad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treść fragmentów tekstu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zasady, którymi warto kierować się podczas poszukiwania autorytetu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różnice pomiędzy autorytetem a guru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rolę autorytetów we współczesnym świecie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sposobu zadawania pytań przez dziennikarkę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współczesnych autorytetów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uznawania celebrytów za autorytety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swój autorytet i uzasadnić ten wybór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53.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Podróż w czasie z Sienkiewiczem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Quo vadis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poznawana we fragmentach)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lektury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bohaterów pierwszo- i drugoplanowych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określić czas i miejsce akcji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wątki główne i poboczne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odnieść definicję powieści historycznej do utworu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w powieści elementy rzeczywistości starożytnego Rzymu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nurty starożytnej filozofii i omówić te, do których nawiązano w powieści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54.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Świat na styku dwóch kultur – pogańskiej i chrześcijańskiej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Quo vadis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Henryka Sienkiewicza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poznawana we fragmentach)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powieści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obraz kultury starożytnego Rzymu zaprezentowany w powieści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życie pierwszych chrześcijan w Rzymie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charakterystyki porównawczej Nerona i św. Piotra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hierarchię wartości pogan i chrześcijan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przyczyny, konsekwencje i znaczenie pożaru Rzymu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symbolikę cierpienia pierwszych chrześcijan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przykłady symboli pojawiających się w powieści i zinterpretować ich znaczenie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uniwersalnej wymowy powieści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aktualności przesłania powieści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55.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Wśród najważniejszych bohaterów powieści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Quo vadis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Henryka Sienkiewicza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poznawana we fragmentach)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powieści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wybranych bohaterów drugoplanowych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Marka Winicjusza jako bohatera dynamicznego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znaczenia Petroniusza w powieści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kreacje bohaterek powieści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funkcjonalności filozofii wyznawanej przez Petroniusza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56.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Miłość (nie)jedno ma imię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Quo vadis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Henryka Sienkiewicza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poznawana we fragmentach)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historię miłości Marka Winicjusza i Ligii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sposoby postrzegania miłości między mężczyzną a kobietą przez Rzymian i chrześcijan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dojrzewanie Marka Winicjusza do miłości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zaprezentowaną w powieści chrześcijańską miłość bliźniego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różne postawy wobec winowajców na przykładach bohaterów powieści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sposoby zaprezentowania wątków miłosnych w innych tekstach kultury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57.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Wiesz, umiesz, zdasz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przeczytać ze zrozumieniem fragmenty utworu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istotne informacje we fragmentach tekstu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kształtu artystycznego fragmentów utworu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stworzyć własny tekst na podstawie fragmentów powieści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58.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Co już wiemy o twórczości Henryka Sienkiewicza?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tytuły omawianych dzieł Henryka Sienkiewicza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przynależność gatunkową poznanych utworów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problematyki omawianych utworów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motywy pojawiające się w omawianych utworach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się do kształtu artystycznego omawianych utworów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roli Henryka Sienkiewicza w literaturze polskiej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59.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Być blisko w najtrudniejszych chwilach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Oskar i pani Róża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Érica-Emmanuela Schmitta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narrację fragmentów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bohaterów fragmentów powieści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temat przewodni fragmentów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prawdziwości opowieści snutych przez panią Różę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postawić hipotezy dotyczące celu, w jakim pani Róża opowiada Oskarowi historie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relacje łączące Oskara z panią Różą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języka bohaterów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odnaleźć konteksty i nawiązania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60. 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Mądrość, dobre życie, przyjaźń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wartości życiowe, na które zwraca uwagę Leszek Kołakowski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różne sposoby rozumienia przez rozmówców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mędrzec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cechy prawdziwego przyjaciela na podstawie wywiadu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przyczynę częstego posługiwania się przez Leszka Kołakowskiego sformułowaniami wyrażającymi niepewność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wypowiedzi Leszka Kołakowskiego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odnaleźć w tekstach kultury różne przedstawienia przyjaźni i je omówić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61.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Ludzie wobec ludzi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List do ludożerców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Tadeusza Różewicza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określić rodzaj liryki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w imieniu jakiej zbiorowości wypowiada się podmiot liryczny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scharakteryzować tytułowych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ludożerców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zabieg stylistyczny zastosowany na początku wiersza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funkcję użycia wyrazu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ludożerca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 utworze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zakończenie wiersza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odnieść wymowę wiersza do codziennej rzeczywistości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ludożerców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 codziennej rzeczywistości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temat: „Czy każdy ma w sobie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ludożercę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?”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62.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Wobec niechcianych dobrych rad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problematykę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tekście elementy języka potocznego i określić ich funkcję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funkcje kompozycyjne poszczególnych fragmentów tekstu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główną myśl tekstu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odnieść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stereotyp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do historii opisanej przez autorkę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63. i 64.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Jak napisać list otwarty?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listu otwartego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kompozycję listu otwartego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skorygować podany list otwarty i wzmocnić jego perswazyjność odpowiednimi środkami retorycznymi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dokonać analizy przykładów listów otwartych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zredagować list otwarty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65.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Film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pojęć: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kadr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plan filmowy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scena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montaż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podać przykłady filmów, reprezentujących poszczególne gatunki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wybranych filmach cechy pozwalające zaklasyfikować je do poszczególnych gatunków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języka filmu na wybranym przykładzie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ocenić wybrane dzieło filmowe na podstawie podanych kryteriów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66. i 67.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Odmienne i nieodmienne części mowy – przypomnienie wiadomości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odmienne i nieodmienne części mowy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odmienne i nieodmienne części mowy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nieodmienne części mowy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odnaleźć w tekście nieosobowe formy czasowników i je określić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poprawnej deklinacji rzeczowników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odmienić i stopniować przymiotniki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określić formy osobowe czasowników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określić i stosować formy zaimków</w:t>
            </w:r>
          </w:p>
          <w:p>
            <w:pPr>
              <w:pStyle w:val="Bezodstpw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Cs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Cs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68.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Części zdania – przypomnienie wiadomości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w zdaniu podmiot i orzeczenie </w:t>
            </w:r>
          </w:p>
          <w:p>
            <w:pPr>
              <w:pStyle w:val="Bezodstpw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zdaniu przydawki i określić, jakimi częściami mowy zostały one wyrażone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w zdaniu dopełnienie i okolicznik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w zdaniu orzeczenie imienne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i zastosować zdania bezpodmiotowe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69.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Typy wypowiedzeń – przypomnienie wiadomości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podzielić wypowiedzenia na zdania i równoważniki zdań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w tekście równoważniki zdań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zdania współrzędnie i podrzędnie złożone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zdania pojedyncze w złożone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przekształcić zdania w imiesłowowe równoważniki zdań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70. i 71.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Podsumowanie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Sprawdź, czy potrafisz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posługiwać się pojęciami: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powieść historyczna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bohater dynamiczny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symbol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felieton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film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odmienne i nieodmienne części mowy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części zdania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rodzaje wypowiedzeń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list otwarty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72.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Życiowe wybory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pojęć: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mural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motyw biblijny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street art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mural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motyw biblijny, do którego odnosi się dzieło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symbolikę barw użytych przez artystkę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tytuł muralu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wymowę dzieła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wybrany przykład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street artu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73. 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Bez wyboru – </w:t>
            </w:r>
            <w:r>
              <w:rPr>
                <w:rFonts w:cs="Times New Roman" w:ascii="Times New Roman" w:hAnsi="Times New Roman"/>
                <w:b/>
                <w:i/>
                <w:sz w:val="20"/>
                <w:szCs w:val="20"/>
              </w:rPr>
              <w:t>Igrzyska śmierci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 Suzanne Collins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antyutopia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narracji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świat przedstawiony w utworze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sytuację, w której znalazła się bohaterka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sprawowania władzy w Panem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na czym polega dylemat Katniss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cechy antyutopii w świecie opisywanym przez autorkę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jaką funkcję pełnią Głodowe Igrzyska w świecie Panem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prezentację na temat różnych form antyutopii w tekstach kultury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74.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Z wizytą w Klerykowie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Syzyfowe prace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Stefana Żeromskiego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omawiana we fragmentach)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powieści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czas i miejsce akcji powieści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narrację powieści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mieszkańców Klerykowa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kreacji bohaterów drugoplanowych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odnaleźć powiązania pomiędzy biografią pisarza a historią głównego bohatera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75.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Szkoła pod zaborami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Syzyfowe prace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Stefana Żeromskiego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omawiana we fragmentach)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powieści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metody rusyfikacji przedstawione w powieści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sposób funkcjonowania szkoły w powieści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metody działania nauczycieli sprzyjające rusyfikacji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kontekstu historycznego utworu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różne formy walki z rusyfikacją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treść powieści do mitu o Syzyfie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różnych sposobów uniformizowania młodzieży w szkole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76.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Lekcja patriotyzmu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Syzyfowe prace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Stefana Żeromskiego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omawiana we fragmentach)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fragmentu tzw. lekcji języka polskiego (rozdz. XV)</w:t>
            </w:r>
          </w:p>
          <w:p>
            <w:pPr>
              <w:pStyle w:val="Bezodstpw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Bernarda Zygiera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reakcje bohaterów na recytację Bernarda Zygiera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Bernarda Zygiera jako buntownika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konsekwencje opisanej lekcji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tytuł powieści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potrzeby nauki języka ojczystego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77.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Dojrzewanie, przyjaźń, nauka – Marcin Borowicz, Andrzej Radek, Bernard Zygier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 omawiana we fragmentach)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najważniejsze informacje o Marcinie Borowiczu, Andrzeju Radku i Bernardzie Zygierze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najważniejsze osoby i czynniki, które wpłynęły na bohaterów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wpływu pochodzenia, miejsca zamieszkania, statusu majątkowego i sytuacji rodzinnej na rozwój bohaterów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tytuły książek ważnych dla bohaterów i omówić znaczenie tych pozycji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dokonać analizy procesu dojrzewania bohaterów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potrzeby zachowania tożsamości narodowej w czasach zaborów i obecnie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78.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Wiesz, umiesz, zdasz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przeczytać ze zrozumieniem fragmenty utworu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istotne informacje we fragmentach tekstu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kształtu artystycznego fragmentów powieści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własny tekst na podstawie fragmentów utworu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79. i 80.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Podróż w czasy dwudziestolecia międzywojennego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ramy czasowe epoki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najważniejsze tendencje w epoce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najważniejsze tendencje w sztuce dwudziestolecia międzywojennego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kontekst historyczny epoki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odnieść termin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awangarda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do środków wyrazu i tematów wykorzystywanych w dwudziestoleciu międzywojennym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wybrane dzieło sztuki dwudziestolecia międzywojennego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nawiązania do dwudziestolecia międzywojennego w sztuce współczesnej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81.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Wybór postawy życiowej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Szewczyk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Bolesława Leśmiana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cechy Boga i szewczyka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sytuację liryczną w utworze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środki stylistyczne użyte w wierszu i określić ich funkcję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kompozycję wiersza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stosunek szewczyka do otrzymanego daru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postawę szewczyka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przesłanie wiersza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tekst z wykorzystaniem neologizmów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82., 83. i 84.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Kogut na drodze do sławy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Artysta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Sławomira Mrożka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alegoria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narracji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narratora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postawę Koguta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skomentować zachowanie Lisa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alegoryczne znaczenie postaci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tekście elementy komizmu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postawę Koguta do wyobrażeń na temat artysty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sformułować morał 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sposobu postrzegania artystów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utwór Sławomira Mrożka z wybraną bajką zwierzęcą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85.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Jak napisać podanie?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podanie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elementy, które powinny znaleźć się w podaniu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zgromadzić argumenty przydatne do uzasadnienia prośby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skorygować błędnie napisane podanie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napisać podanie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zredagować za pomocą komputera podanie o przyjęcie do szkoły ponadpodstawowej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86. i 87.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Grafika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pojęć: </w:t>
            </w:r>
            <w:r>
              <w:rPr>
                <w:rFonts w:eastAsia="DejaVu Sans;Arial" w:cs="Times New Roman" w:ascii="Times New Roman" w:hAnsi="Times New Roman"/>
                <w:i/>
                <w:kern w:val="0"/>
                <w:sz w:val="20"/>
                <w:szCs w:val="20"/>
              </w:rPr>
              <w:t>grafika</w:t>
            </w:r>
            <w:r>
              <w:rPr>
                <w:rFonts w:eastAsia="DejaVu Sans;Arial" w:cs="Times New Roman" w:ascii="Times New Roman" w:hAnsi="Times New Roman"/>
                <w:kern w:val="0"/>
                <w:sz w:val="20"/>
                <w:szCs w:val="20"/>
              </w:rPr>
              <w:t>,</w:t>
            </w:r>
            <w:r>
              <w:rPr>
                <w:rFonts w:eastAsia="DejaVu Sans;Arial" w:cs="Times New Roman" w:ascii="Times New Roman" w:hAnsi="Times New Roman"/>
                <w:i/>
                <w:kern w:val="0"/>
                <w:sz w:val="20"/>
                <w:szCs w:val="20"/>
              </w:rPr>
              <w:t xml:space="preserve"> rysunek</w:t>
            </w:r>
            <w:r>
              <w:rPr>
                <w:rFonts w:eastAsia="DejaVu Sans;Arial" w:cs="Times New Roman" w:ascii="Times New Roman" w:hAnsi="Times New Roman"/>
                <w:kern w:val="0"/>
                <w:sz w:val="20"/>
                <w:szCs w:val="20"/>
              </w:rPr>
              <w:t>,</w:t>
            </w:r>
            <w:r>
              <w:rPr>
                <w:rFonts w:eastAsia="DejaVu Sans;Arial" w:cs="Times New Roman" w:ascii="Times New Roman" w:hAnsi="Times New Roman"/>
                <w:i/>
                <w:kern w:val="0"/>
                <w:sz w:val="20"/>
                <w:szCs w:val="20"/>
              </w:rPr>
              <w:t xml:space="preserve"> perspektywa</w:t>
            </w:r>
            <w:r>
              <w:rPr>
                <w:rFonts w:eastAsia="DejaVu Sans;Arial" w:cs="Times New Roman" w:ascii="Times New Roman" w:hAnsi="Times New Roman"/>
                <w:kern w:val="0"/>
                <w:sz w:val="20"/>
                <w:szCs w:val="20"/>
              </w:rPr>
              <w:t>,</w:t>
            </w:r>
            <w:r>
              <w:rPr>
                <w:rFonts w:eastAsia="DejaVu Sans;Arial" w:cs="Times New Roman" w:ascii="Times New Roman" w:hAnsi="Times New Roman"/>
                <w:i/>
                <w:kern w:val="0"/>
                <w:sz w:val="20"/>
                <w:szCs w:val="20"/>
              </w:rPr>
              <w:t xml:space="preserve"> grafika artystyczna</w:t>
            </w:r>
            <w:r>
              <w:rPr>
                <w:rFonts w:eastAsia="DejaVu Sans;Arial" w:cs="Times New Roman" w:ascii="Times New Roman" w:hAnsi="Times New Roman"/>
                <w:kern w:val="0"/>
                <w:sz w:val="20"/>
                <w:szCs w:val="20"/>
              </w:rPr>
              <w:t>,</w:t>
            </w:r>
            <w:r>
              <w:rPr>
                <w:rFonts w:eastAsia="DejaVu Sans;Arial" w:cs="Times New Roman" w:ascii="Times New Roman" w:hAnsi="Times New Roman"/>
                <w:i/>
                <w:kern w:val="0"/>
                <w:sz w:val="20"/>
                <w:szCs w:val="20"/>
              </w:rPr>
              <w:t xml:space="preserve"> ilustracja</w:t>
            </w:r>
            <w:r>
              <w:rPr>
                <w:rFonts w:eastAsia="DejaVu Sans;Arial" w:cs="Times New Roman" w:ascii="Times New Roman" w:hAnsi="Times New Roman"/>
                <w:kern w:val="0"/>
                <w:sz w:val="20"/>
                <w:szCs w:val="20"/>
              </w:rPr>
              <w:t>,</w:t>
            </w:r>
            <w:r>
              <w:rPr>
                <w:rFonts w:eastAsia="DejaVu Sans;Arial" w:cs="Times New Roman" w:ascii="Times New Roman" w:hAnsi="Times New Roman"/>
                <w:i/>
                <w:kern w:val="0"/>
                <w:sz w:val="20"/>
                <w:szCs w:val="20"/>
              </w:rPr>
              <w:t xml:space="preserve"> plakat</w:t>
            </w:r>
            <w:r>
              <w:rPr>
                <w:rFonts w:eastAsia="DejaVu Sans;Arial" w:cs="Times New Roman" w:ascii="Times New Roman" w:hAnsi="Times New Roman"/>
                <w:kern w:val="0"/>
                <w:sz w:val="20"/>
                <w:szCs w:val="20"/>
              </w:rPr>
              <w:t>,</w:t>
            </w:r>
            <w:r>
              <w:rPr>
                <w:rFonts w:eastAsia="DejaVu Sans;Arial" w:cs="Times New Roman" w:ascii="Times New Roman" w:hAnsi="Times New Roman"/>
                <w:i/>
                <w:kern w:val="0"/>
                <w:sz w:val="20"/>
                <w:szCs w:val="20"/>
              </w:rPr>
              <w:t xml:space="preserve"> animacja</w:t>
            </w:r>
            <w:r>
              <w:rPr>
                <w:rFonts w:eastAsia="DejaVu Sans;Arial" w:cs="Times New Roman" w:ascii="Times New Roman" w:hAnsi="Times New Roman"/>
                <w:kern w:val="0"/>
                <w:sz w:val="20"/>
                <w:szCs w:val="20"/>
              </w:rPr>
              <w:t>,</w:t>
            </w:r>
            <w:r>
              <w:rPr>
                <w:rFonts w:eastAsia="DejaVu Sans;Arial" w:cs="Times New Roman" w:ascii="Times New Roman" w:hAnsi="Times New Roman"/>
                <w:i/>
                <w:kern w:val="0"/>
                <w:sz w:val="20"/>
                <w:szCs w:val="20"/>
              </w:rPr>
              <w:t xml:space="preserve"> logo</w:t>
            </w:r>
            <w:r>
              <w:rPr>
                <w:rFonts w:eastAsia="DejaVu Sans;Arial" w:cs="Times New Roman" w:ascii="Times New Roman" w:hAnsi="Times New Roman"/>
                <w:kern w:val="0"/>
                <w:sz w:val="20"/>
                <w:szCs w:val="20"/>
              </w:rPr>
              <w:t>,</w:t>
            </w:r>
            <w:r>
              <w:rPr>
                <w:rFonts w:eastAsia="DejaVu Sans;Arial" w:cs="Times New Roman" w:ascii="Times New Roman" w:hAnsi="Times New Roman"/>
                <w:i/>
                <w:kern w:val="0"/>
                <w:sz w:val="20"/>
                <w:szCs w:val="20"/>
              </w:rPr>
              <w:t xml:space="preserve"> identyfikacja wizualna firmy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elementy języka grafiki na wybranym przykładzie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i opisać najważniejsze techniki graficzne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środki wyrazu zastosowane przez autora wybranej grafiki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tradycyjne techniki graficzne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 dzieło sztuki na podstawie podanych kryteriów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przygotować prezentację na temat wybranego artysty grafika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pisemną recenzję wybranego dzieła sztuki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88.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Mowa zależna i niezależna – przypomnienie wiadomości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różnice pomiędzy mową niezależną i zależną</w:t>
            </w:r>
          </w:p>
          <w:p>
            <w:pPr>
              <w:pStyle w:val="Bezodstpw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podanym tekście przykłady mowy zależnej i niezależnej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zastosować poprawną interpunkcję przy zapisie dialogu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zapisać dowolny dialog w mowie zależnej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zredagować tekst z wypowiedziami w mowie zależnej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przekształcić mowę zależną na niezależną i odwrotnie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89.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Wypowiedzenia wielokrotnie złożone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podzielić wypowiedzenie wielokrotnie złożone na wypowiedzenia składowe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wypowiedzeniu wielokrotnie złożonym orzeczenia i równoważniki zdań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rozpoznać w wypowiedzeniu wielokrotnie złożonym relacje współrzędne i podrzędne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wypowiedzenie wielokrotnie złożone na wykresie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90. i 91.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Podsumowanie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Sprawdź, czy potrafisz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posługiwać się pojęciami: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grafika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liryka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alegoria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reportaż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neologizm artystyczny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sztuka dwudziestolecia międzywojennego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mowa zależna i niezależna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zdania wielokrotnie złożone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podanie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92.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Wojna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rysunek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sposób ukazania postaci na rysunku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stosunków międzyludzkich ukazanych na rysunku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treść rysunku do zwyczaju upamiętniania ważnych osób i wydarzeń poprzez pomniki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postawę wobec działań wojennych, która wynika z rysunku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tematykę i środki wyrazu innych dzieł Pawła Kuczyńskiego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93.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Czasy nietolerancji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Złodziejka książek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Markusa Zusaka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pojęć: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faszyzm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rasizm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narracji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znaczenie czasu i miejsca akcji dla wymowy fragmentów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postaci Jessego Owensa we fragmentach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Rudy’ego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przyczynę reakcji ojca na zachowanie Rudy’ego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dialog pomiędzy ojcem i synem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znaczenie dziecięcej naiwności Rudy’ego dla wymowy fragmentów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zaprezentować sylwetkę Jessego Owensa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kontekst historyczny fragmentów tekstu na podstawie dowolnych źródeł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94. i 95.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Czasy wojny i okupacji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ramy czasowe epoki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wymienić najważniejsze zjawiska kulturowe związane z okresem wojny i okupacji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dzieła sztuki z okresu wojny i okupacji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dokonań analizy środków wyrazu wykorzystanych przez twórców omawianych dzieł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różnych sposobów przedstawiania tragedii II wojny światowej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96.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Wojenna pożoga i marzenia – liryka Krzysztofa Kamila Baczyńskiego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środki językowe oddziałujące na zmysły</w:t>
            </w:r>
          </w:p>
          <w:p>
            <w:pPr>
              <w:pStyle w:val="Bezodstpw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podmiotu lirycznego i adresata lirycznego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sytuację liryczną w wierszu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funkcję oddziaływania na zmysły w wierszu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kontekst biograficzny utworu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kontrastu pomiędzy początkowymi strofami a zakończeniem wiersza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wpływu wojny na odczucia człowieka z wykorzystaniem innych znanych sobie tekstów kultury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97.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Kamienie na szaniec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Aleksandra Kamińskiego – pomiędzy gawędą harcerską a literaturą faktu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narracji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ramy czasowe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w utworze elementy gawędy harcerskiej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tematykę tekstu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stosunku narratora do opisywanego świata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sens tytułu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kontekst historyczny utworu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98.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W służbie małego sabotażu i dywersji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Kamienie na szaniec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Aleksandra Kamińskiego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zrelacjonować przebieg akcji pod Arsenałem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różnice pomiędzy sabotażem a dywersją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akcje sabotażowe i dywersyjne bohaterów utworu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skutków działań sabotażowych i dywersyjnych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przyczyny i skutki akcji pod Arsenałem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porównać sposób przedstawienia akcji pod Arsenałem w książce Aleksandra Kamińskiego i filmie Roberta Glińskiego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99. i 100.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Alek, Rudy i Zośka jako przedstawiciele pokolenia wojennego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(lektura obowiązkowa)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losy bohaterów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i scharakteryzować bohaterów utworu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zdefiniować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patriotyzm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 kontekstach historycznym i współczesnym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hierarchię wartości bohaterów książki przed wybuchem wojny oraz w czasie okupacji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zaprezentować bohaterów utworu jako przedstawicieli pokolenia wojennego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dylematy moralne bohaterów tekstu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sposobu przedstawienia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czasu pogardy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 utworze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wypowiedzieć się na temat fenomenu Polskiego Państwa Podziemnego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101.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Wiesz, umiesz, zdasz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przeczytać ze zrozumieniem fragmenty utworu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istotne informacje we fragmentach tekstu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kształtu artystycznego fragmentów utworu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stworzyć własny tekst na podstawie fragmentów utworu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102.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Czas pogardy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w wierszu Irit Amiel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 xml:space="preserve">***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[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Pierwszy wchodzi do Komory Król Maciuś Pierwszy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…]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  <w:p>
            <w:pPr>
              <w:pStyle w:val="Bezodstpw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Holocaust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upersonifikowane pojęcia użyte w utworze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sytuację liryczną w utworze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znaczenie każdego z upersonifikowanych pojęć użytych w utworze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powtarzania ostatnich sylab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wierszu nawiązania do twórczości Janusza Korczaka i określić ich funkcję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zabieg nazwania Janusza Korczaka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ostatnim Mohikaninem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i zinterpretować sposób zachowania uosobionych wartości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funkcję zabiegu uosobienia wartości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wymowę wiersza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przedstawić kontekst historyczny utworu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budapeszteńskiego pomnika upamiętniającego ofiary Holocaustu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103.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Jak żyć po wojnie? –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Pierwsza przechadzka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Leopolda Staffa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adresata lirycznego wiersza</w:t>
            </w:r>
          </w:p>
          <w:p>
            <w:pPr>
              <w:pStyle w:val="Bezodstpw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podmiotu lirycznego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sytuację liryczną w tekście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wskazać w wierszu elementy rzeczywistości powojennej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relacje pomiędzy podmiotem lirycznym a adresatem lirycznym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sposób przedstawienia w wierszu rzeczywistości powojennej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zinterpretować funkcję powtórzenia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w jaki sposób zastosowanie form czasu przeszłego wpływa na atmosferę wiersza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odnaleźć konteksty i nawiązania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104. i 105.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Jak przygotować CV?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CV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curriculum vitae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)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elementy CV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zgromadzić informacje, które powinny znaleźć się w CV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uporządkować informacje przydatne do napisania CV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skorygować błędy w CV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zredagować oficjalne CV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106. i 107.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Jak napisać list motywacyjny?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list motywacyjny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elementy listu motywacyjnego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zgromadzić informacje przydatne do napisania listu motywacyjnego, który będzie odpowiedzią na podane ogłoszenie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uporządkować informacje potrzebne do napisania listu motywacyjnego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ocenić rzetelność i wiarygodność podanych listów motywacyjnych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zredagować list motywacyjny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108.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Fonetyka – przypomnienie wiadomości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pojęć: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głoska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litera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ubezdźwięcznienie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udźwięcznienie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przedstawić podział głosek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zasady poprawnego akcentowania w języku polskim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rozpoznać rodzaje głosek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podzielić wyrazy na sylaby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upodobnienia wewnątrzwyrazowe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skorygować błędy w podziale wyrazów na sylaby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akcentować wyrazy stanowiące wyjątki od reguły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kierunek upodobnienia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skorygować błędy w akcentowaniu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109. i 110.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Słowotwórstwo – przypomnienie wiadomości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pojęć: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wyraz podstawowy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wyraz pochodny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temat słowotwórczy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formant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przedrostek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przyrostek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wrostek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formant zerowy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oboczność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rodzina wyrazów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rdzeń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wyraz pokrewny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oboczność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kategorie słowotwórcze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znaczenie podanych wyrazów pochodnych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przyporządkować wyraz pochodny do kategorii słowotwórczej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wyrazy należące do jednej rodziny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podanych parach wyrazy podstawowe i pochodne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formant w wyrazie pochodnym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rodzinie wyrazów rdzeń i oboczności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dokonać analizy słowotwórczej podanych wyrazów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stworzyć wyrazy należące do wskazanych kategorii słowotwórczych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sporządzić wykres rodziny wyrazów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snapToGrid w:val="fals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111. i 112.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Podsumowanie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Sprawdź, czy potrafisz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posługiwać się pojęciami: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wojna i okupacja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sztuka o wojnie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fonetyka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słowotwórstwo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CV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 xml:space="preserve"> list motywacyjny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wykorzystywać najważniejsze konteksty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113.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Dostrzec piękno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opisać obraz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kompozycję dzieła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sposób ukazania postaci na pierwszym planie 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omówić sposób oddania na obrazie gwaru ulicy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funkcję kolorystyki dzieła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tytuł obrazu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zaprezentować różne sposoby przedstawiania miasta w tekstach kultury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114.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Zatrzymać piękno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określić, co szkodziło pięknej twarzy Nino</w:t>
            </w:r>
          </w:p>
          <w:p>
            <w:pPr>
              <w:pStyle w:val="Bezodstpw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pojęcia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powiastka filozoficzna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dlaczego Nino schował twarz do kuferka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wyjaśnić znaczenie frazeologizmów: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stracić twarz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zachować twarz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i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twarzą w twarz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pytania zadane przez uczonego Kru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wskazać w tekście cechy powiastki filozoficznej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symboliczne znaczenie chowania twarzy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przenośne znaczenie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tekst w kontekście mitu o Narcyzie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podjąć dyskusję na temat pogoni za pięknem cielesnym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115.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Przystanek współczesność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imiona i nazwiska polskich noblistów literackich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przybliżyć sylwetkę jednego z polskich noblistów literackich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zrekonstruować treść fragmentów wybranej mowy noblowskiej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fragmentów mów noblowskich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wybranego utworu dowolnego noblisty literackiego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116.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Odnaleźć piękno życia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fragmentów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scharakteryzować bohatera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znaczenia dosłowne i przenośne fragmentów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utwór do definicji przypowieści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porównanie życia do kartki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diagnozę lekarki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 symbolikę duszy, którą zgubił bohater tekstu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przesłanie płynące z utworu</w:t>
            </w:r>
          </w:p>
          <w:p>
            <w:pPr>
              <w:pStyle w:val="Bezodstpw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ilustracje Joanny Concejo w kontekście utworu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117.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Potrzeba kochania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treść wiersza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 rodzaj liryki</w:t>
            </w:r>
          </w:p>
          <w:p>
            <w:pPr>
              <w:pStyle w:val="Bezodstpw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bohatera lirycznego utworu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określić, w czyim imieniu mówi podmiot liryczny wiersza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na czym polega sprzeczność w relacji człowieka z kotem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zinterpretować puentę utworu w kontekście jego całości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sformułować przesłanie wiersza 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wypowiedzieć się na temat funkcji piękna na plakacie schroniska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118. 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Uważne spojrzenie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nazwać postawy zaprezentowane w wierszu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omówić dwie postawy zaprezentowane w wierszu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sformułować temat wiersza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odnieść przesłanie wiersza do znanych sobie osób, zjawisk i bohaterów tekstów kultury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wyjaśnić, z czego mogą wynikać różne sposoby postrzegania świata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podjąć dyskusję na temat potrzeby ciekawości świata 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119.</w:t>
            </w:r>
          </w:p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Podsumowanie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odtworzyć najważniejsze fakty i opinie</w:t>
            </w:r>
          </w:p>
          <w:p>
            <w:pPr>
              <w:pStyle w:val="Bezodstpw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najważniejsze konteksty 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wyciągać wnioski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przedstawiać własne stanowisko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interpretować wymagany materiał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argumentować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uogólniać, podsumowywać i porównywać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wykorzystywać bogate konteksty </w:t>
            </w:r>
          </w:p>
          <w:p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formułować i rozwiązywać problemy badawcze</w:t>
            </w:r>
          </w:p>
        </w:tc>
      </w:tr>
      <w:tr>
        <w:trPr/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120. i 121.</w:t>
            </w:r>
          </w:p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Spotkanie z lekturami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wymienić motywy i tematy podejmowane w lekturach obowiązkowych</w:t>
            </w:r>
          </w:p>
          <w:p>
            <w:pPr>
              <w:pStyle w:val="Bezodstpw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wykorzystywać znajomość lektur obowiązkowych podczas prezentowania różnych typów bohaterów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wykorzystywać znajomość lektur obowiązkowych podczas omawiania podanych problemów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problematyzować treść lektur obowiązkowych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Bezodstpw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wykorzystywać treść lektur obowiązkowych podczas prac kreatywnych</w:t>
            </w:r>
          </w:p>
        </w:tc>
      </w:tr>
    </w:tbl>
    <w:p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orient="landscape" w:w="16838" w:h="11906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Wingdings">
    <w:charset w:val="02"/>
    <w:family w:val="auto"/>
    <w:pitch w:val="variable"/>
  </w:font>
  <w:font w:name="Courier New">
    <w:charset w:val="ee"/>
    <w:family w:val="modern"/>
    <w:pitch w:val="default"/>
  </w:font>
  <w:font w:name="OpenSymbol">
    <w:altName w:val="Arial Unicode MS"/>
    <w:charset w:val="00"/>
    <w:family w:val="auto"/>
    <w:pitch w:val="default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</w:pPr>
    <w:rPr>
      <w:rFonts w:ascii="Calibri" w:hAnsi="Calibri" w:eastAsia="Lucida Sans Unicode" w:cs="Tahoma"/>
      <w:color w:val="auto"/>
      <w:kern w:val="2"/>
      <w:sz w:val="22"/>
      <w:szCs w:val="22"/>
      <w:lang w:val="pl-PL" w:bidi="ar-SA" w:eastAsia="zh-CN"/>
    </w:rPr>
  </w:style>
  <w:style w:type="character" w:styleId="WW8Num2z0">
    <w:name w:val="WW8Num2z0"/>
    <w:qFormat/>
    <w:rPr>
      <w:rFonts w:ascii="Wingdings" w:hAnsi="Wingdings" w:eastAsia="Lucida Sans Unicode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Wingdings" w:hAnsi="Wingdings" w:eastAsia="Lucida Sans Unicode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Wingdings" w:hAnsi="Wingdings" w:eastAsia="Lucida Sans Unicode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Domylnaczcionkaakapitu">
    <w:name w:val="Domyślna czcionka akapitu"/>
    <w:qFormat/>
    <w:rPr/>
  </w:style>
  <w:style w:type="character" w:styleId="DefaultParagraphFont">
    <w:name w:val="Default Paragraph Font"/>
    <w:qFormat/>
    <w:rPr/>
  </w:style>
  <w:style w:type="character" w:styleId="Symbolewypunktowania">
    <w:name w:val="Symbole wypunktowania"/>
    <w:qFormat/>
    <w:rPr>
      <w:rFonts w:ascii="OpenSymbol" w:hAnsi="OpenSymbol" w:eastAsia="OpenSymbol" w:cs="OpenSymbol"/>
    </w:rPr>
  </w:style>
  <w:style w:type="character" w:styleId="Znakinumeracji">
    <w:name w:val="Znaki numeracji"/>
    <w:qFormat/>
    <w:rPr/>
  </w:style>
  <w:style w:type="character" w:styleId="TekstprzypisukocowegoZnak">
    <w:name w:val="Tekst przypisu końcowego Znak"/>
    <w:qFormat/>
    <w:rPr>
      <w:rFonts w:ascii="Calibri" w:hAnsi="Calibri" w:eastAsia="Lucida Sans Unicode" w:cs="Tahoma"/>
      <w:kern w:val="2"/>
    </w:rPr>
  </w:style>
  <w:style w:type="character" w:styleId="Znakiprzypiswkocowych">
    <w:name w:val="Znaki przypisów końcowych"/>
    <w:qFormat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1">
    <w:name w:val="Nagłówek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Podpis1">
    <w:name w:val="Podpis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qFormat/>
    <w:pPr>
      <w:spacing w:before="0" w:after="200"/>
      <w:ind w:hanging="0" w:left="720" w:right="0"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EndnoteText">
    <w:name w:val="Endnote Text"/>
    <w:basedOn w:val="Normal"/>
    <w:pPr/>
    <w:rPr>
      <w:sz w:val="20"/>
      <w:szCs w:val="20"/>
    </w:rPr>
  </w:style>
  <w:style w:type="paragraph" w:styleId="Bezodstpw">
    <w:name w:val="Bez odstępów"/>
    <w:qFormat/>
    <w:pPr>
      <w:widowControl/>
      <w:suppressAutoHyphens w:val="true"/>
      <w:bidi w:val="0"/>
    </w:pPr>
    <w:rPr>
      <w:rFonts w:ascii="Calibri" w:hAnsi="Calibri" w:eastAsia="Lucida Sans Unicode" w:cs="Tahoma"/>
      <w:color w:val="auto"/>
      <w:kern w:val="2"/>
      <w:sz w:val="22"/>
      <w:szCs w:val="22"/>
      <w:lang w:val="pl-PL" w:bidi="ar-SA" w:eastAsia="zh-CN"/>
    </w:rPr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55</TotalTime>
  <Application>LibreOffice/24.2.2.2$Windows_X86_64 LibreOffice_project/d56cc158d8a96260b836f100ef4b4ef25d6f1a01</Application>
  <AppVersion>15.0000</AppVersion>
  <Pages>17</Pages>
  <Words>5398</Words>
  <Characters>33942</Characters>
  <CharactersWithSpaces>38709</CharactersWithSpaces>
  <Paragraphs>881</Paragraphs>
  <Company>Vectra_x0000_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2024-07-15T17:34:00Z</dcterms:created>
  <dc:creator>MAGDALENA LOTTERHOFF</dc:creator>
  <dc:description/>
  <cp:keywords/>
  <dc:language>pl-PL</dc:language>
  <cp:lastModifiedBy>Karina Kosicka</cp:lastModifiedBy>
  <dcterms:modified xsi:type="dcterms:W3CDTF">2024-08-07T12:15:00Z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0x01010024AEE7C1552A424F8A443C8D1931ADA8_x0000__x0000__x0000_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