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nadawania tytułu:</w:t>
      </w:r>
    </w:p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„Złoty Absolwent roku szkolnego … </w:t>
      </w:r>
    </w:p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 5 im. Andrzeja Frycza Modrzewskiego</w:t>
      </w:r>
    </w:p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Piotrkowie Trybunalskim.”</w:t>
      </w:r>
    </w:p>
    <w:p w:rsidR="0094641D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D66AD0">
        <w:rPr>
          <w:b/>
          <w:sz w:val="28"/>
          <w:szCs w:val="28"/>
        </w:rPr>
        <w:t>§ 1</w:t>
      </w:r>
    </w:p>
    <w:p w:rsidR="0094641D" w:rsidRPr="00D66AD0" w:rsidRDefault="0094641D" w:rsidP="0094641D">
      <w:pPr>
        <w:jc w:val="both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1. Tytuł otrzymuje uczeń klasy VIII, który spełnia niżej wymienione warunki: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 średnia ocen w klasie programowo najwyższej co najmniej 4,75  przy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średniej ocen rocznych w klasach poprzednich (</w:t>
      </w:r>
      <w:proofErr w:type="spellStart"/>
      <w:r>
        <w:rPr>
          <w:sz w:val="28"/>
          <w:szCs w:val="28"/>
        </w:rPr>
        <w:t>IV,V,VI,VII</w:t>
      </w:r>
      <w:proofErr w:type="spellEnd"/>
      <w:r>
        <w:rPr>
          <w:sz w:val="28"/>
          <w:szCs w:val="28"/>
        </w:rPr>
        <w:t>) co najmniej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4.75,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b) wzorowe lub bardzo dobre zachowanie przez cały okres nauki,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c)finalista lub laureat konkursów szkolnych i międzyszkolnych,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powiatowych, ogólnopolskich w drugim etapie kształcenia 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(klasy IV – VIII),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d) swoją postawą, nauką i pracą utrwalał dobre imię szkoły,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e) wykazał się aktywnością przez co najmniej pięć lat nauki w naszej szkole.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D66AD0">
        <w:rPr>
          <w:b/>
          <w:sz w:val="28"/>
          <w:szCs w:val="28"/>
        </w:rPr>
        <w:t>§ 2</w:t>
      </w:r>
    </w:p>
    <w:p w:rsidR="0094641D" w:rsidRPr="00D66AD0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Kandydatów do tytułu typuje wychowawca, który przedstawia pisemne 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uzasadnienie (załącznik nr 1).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3. Wniosek ten opiniuje komisja w składzie: opiekun Samorządu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Uczniowskiego, logopeda, nauczyciel, który nie jest wychowawcą klasy VIII.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2.Tytuł „Złotego Absolwenta” przyznaje Dyrektor i Rada Pedagogiczna Szkoły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Podstawowej nr 5 z Oddziałami Integracyjnymi.</w:t>
      </w:r>
    </w:p>
    <w:p w:rsidR="0094641D" w:rsidRDefault="0094641D" w:rsidP="0094641D">
      <w:pPr>
        <w:jc w:val="both"/>
        <w:rPr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9A4835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</w:p>
    <w:p w:rsidR="0094641D" w:rsidRPr="009A4835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Medal wręcza się nagrodzonemu na uroczystości zakończenia roku 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szkolnego, a jego nazwisko zostaje umieszczone w „Złotej Księdze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Absolwentów ”.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9A4835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</w:t>
      </w:r>
    </w:p>
    <w:p w:rsidR="0094641D" w:rsidRPr="009A4835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1. Dopuszczamy możliwość modyfikowania powyższego regulaminu w danym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roku szkolnym.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2. W sprawach nie ujętych w regulaminie rozstrzyga dyrektor.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41D" w:rsidRDefault="0094641D" w:rsidP="0094641D">
      <w:pPr>
        <w:jc w:val="both"/>
        <w:rPr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</w:p>
    <w:p w:rsidR="0094641D" w:rsidRDefault="0094641D" w:rsidP="0094641D">
      <w:pPr>
        <w:rPr>
          <w:b/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Regulamin nadawania tytułu:</w:t>
      </w:r>
    </w:p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„Aktywny Uczeń klas I – III</w:t>
      </w:r>
    </w:p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 5 im. Andrzeja Frycza Modrzewskiego</w:t>
      </w:r>
    </w:p>
    <w:p w:rsidR="0094641D" w:rsidRDefault="0094641D" w:rsidP="0094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Piotrkowie Trybunalskim.”</w:t>
      </w:r>
    </w:p>
    <w:p w:rsidR="0094641D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D66AD0">
        <w:rPr>
          <w:b/>
          <w:sz w:val="28"/>
          <w:szCs w:val="28"/>
        </w:rPr>
        <w:t>§ 1</w:t>
      </w:r>
    </w:p>
    <w:p w:rsidR="0094641D" w:rsidRPr="00D66AD0" w:rsidRDefault="0094641D" w:rsidP="0094641D">
      <w:pPr>
        <w:jc w:val="both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1. Tytuł otrzymuje uczeń klasy III, który spełnia niżej wymienione warunki: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 promocje z nagrodą w pierwszym etapie nauczania,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b) wzorowe lub bardzo dobre zachowanie przez cały okres nauki,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liczba punktów z testu kompetencji co najmniej 60  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d)finalista lub laureat konkursów szkolnych i międzyszkolnych,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powiatowych, ogólnopolskich 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swoją postawą, nauką i pracą utrwalał dobre imię szkoły. </w:t>
      </w:r>
    </w:p>
    <w:p w:rsidR="0094641D" w:rsidRDefault="0094641D" w:rsidP="0094641D">
      <w:pPr>
        <w:ind w:left="360"/>
        <w:jc w:val="both"/>
        <w:rPr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D66AD0">
        <w:rPr>
          <w:b/>
          <w:sz w:val="28"/>
          <w:szCs w:val="28"/>
        </w:rPr>
        <w:t>§ 2</w:t>
      </w:r>
    </w:p>
    <w:p w:rsidR="0094641D" w:rsidRPr="00D66AD0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Kandydatów do tytułu typuje wychowawca, który przedstawia pisemne 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uzasadnienie (załącznik nr 2).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2. Wniosek ten opiniuje komisja w składzie: pedagog szkolny,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opiekun Samorządu Uczniowskiego, logopeda, nauczyciel, który nie jest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wychowawcą klasy III.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3. Tytuł „Aktywnego Ucznia” przyznaje Dyrektor i Rada Pedagogiczna Szkoły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Podstawowej nr 5 z Oddziałami Integracyjnymi.</w:t>
      </w:r>
    </w:p>
    <w:p w:rsidR="0094641D" w:rsidRDefault="0094641D" w:rsidP="0094641D">
      <w:pPr>
        <w:jc w:val="both"/>
        <w:rPr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9A4835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</w:p>
    <w:p w:rsidR="0094641D" w:rsidRPr="009A4835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Dyplom wręcza się nagrodzonemu na uroczystości zakończenia roku 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szkolnego.</w:t>
      </w:r>
    </w:p>
    <w:p w:rsidR="0094641D" w:rsidRDefault="0094641D" w:rsidP="0094641D">
      <w:pPr>
        <w:jc w:val="both"/>
        <w:rPr>
          <w:sz w:val="28"/>
          <w:szCs w:val="28"/>
        </w:rPr>
      </w:pPr>
    </w:p>
    <w:p w:rsidR="0094641D" w:rsidRDefault="0094641D" w:rsidP="0094641D">
      <w:pPr>
        <w:jc w:val="center"/>
        <w:rPr>
          <w:b/>
          <w:sz w:val="28"/>
          <w:szCs w:val="28"/>
        </w:rPr>
      </w:pPr>
      <w:r w:rsidRPr="009A4835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</w:t>
      </w:r>
    </w:p>
    <w:p w:rsidR="0094641D" w:rsidRPr="009A4835" w:rsidRDefault="0094641D" w:rsidP="0094641D">
      <w:pPr>
        <w:jc w:val="center"/>
        <w:rPr>
          <w:b/>
          <w:sz w:val="28"/>
          <w:szCs w:val="28"/>
        </w:rPr>
      </w:pP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1. Dopuszczamy możliwość modyfikowania powyższego regulaminu w danym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roku szkolnym.</w:t>
      </w:r>
    </w:p>
    <w:p w:rsidR="0094641D" w:rsidRDefault="0094641D" w:rsidP="0094641D">
      <w:pPr>
        <w:jc w:val="both"/>
        <w:rPr>
          <w:sz w:val="28"/>
          <w:szCs w:val="28"/>
        </w:rPr>
      </w:pPr>
      <w:r>
        <w:rPr>
          <w:sz w:val="28"/>
          <w:szCs w:val="28"/>
        </w:rPr>
        <w:t>2. W sprawach nie ujętych w regulaminie rozstrzyga dyrektor.</w:t>
      </w:r>
    </w:p>
    <w:p w:rsidR="0094641D" w:rsidRPr="00026FC8" w:rsidRDefault="0094641D" w:rsidP="0094641D">
      <w:pPr>
        <w:jc w:val="both"/>
        <w:rPr>
          <w:sz w:val="28"/>
          <w:szCs w:val="28"/>
        </w:rPr>
      </w:pPr>
    </w:p>
    <w:p w:rsidR="0094641D" w:rsidRPr="00026FC8" w:rsidRDefault="0094641D" w:rsidP="0094641D">
      <w:pPr>
        <w:rPr>
          <w:b/>
          <w:sz w:val="28"/>
          <w:szCs w:val="28"/>
        </w:rPr>
      </w:pPr>
    </w:p>
    <w:p w:rsidR="001F1E0E" w:rsidRDefault="001F1E0E"/>
    <w:sectPr w:rsidR="001F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41D"/>
    <w:rsid w:val="001F1E0E"/>
    <w:rsid w:val="007162D7"/>
    <w:rsid w:val="0094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2020-06-18T12:51:00Z</cp:lastPrinted>
  <dcterms:created xsi:type="dcterms:W3CDTF">2020-06-18T12:39:00Z</dcterms:created>
  <dcterms:modified xsi:type="dcterms:W3CDTF">2020-06-18T12:51:00Z</dcterms:modified>
</cp:coreProperties>
</file>